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8B27" w14:textId="77777777" w:rsidR="009D7A46" w:rsidRPr="00CE4593" w:rsidRDefault="009D7A46" w:rsidP="009D7A46">
      <w:pPr>
        <w:pStyle w:val="rvps11"/>
        <w:ind w:left="4395"/>
        <w:rPr>
          <w:lang w:val="uk-UA"/>
        </w:rPr>
      </w:pPr>
      <w:r w:rsidRPr="00CE4593">
        <w:rPr>
          <w:rStyle w:val="rvts37"/>
          <w:color w:val="auto"/>
          <w:lang w:val="uk-UA"/>
        </w:rPr>
        <w:t>Додаток 1</w:t>
      </w:r>
      <w:r w:rsidRPr="00CE4593">
        <w:rPr>
          <w:lang w:val="uk-UA"/>
        </w:rPr>
        <w:br/>
      </w:r>
      <w:r w:rsidRPr="00CE4593">
        <w:rPr>
          <w:rStyle w:val="rvts37"/>
          <w:color w:val="auto"/>
          <w:lang w:val="uk-UA"/>
        </w:rPr>
        <w:t>до Порядку</w:t>
      </w:r>
      <w:r w:rsidRPr="00CE4593">
        <w:rPr>
          <w:lang w:val="uk-UA"/>
        </w:rPr>
        <w:br/>
      </w:r>
      <w:r w:rsidRPr="00CE4593">
        <w:rPr>
          <w:rStyle w:val="rvts37"/>
          <w:color w:val="auto"/>
          <w:lang w:val="uk-UA"/>
        </w:rPr>
        <w:t>(в редакції постанови Кабінету Міністрів України</w:t>
      </w:r>
      <w:r w:rsidRPr="00CE4593">
        <w:rPr>
          <w:lang w:val="uk-UA"/>
        </w:rPr>
        <w:br/>
      </w:r>
      <w:r w:rsidRPr="00CE4593">
        <w:rPr>
          <w:rStyle w:val="rvts37"/>
          <w:color w:val="auto"/>
          <w:lang w:val="uk-UA"/>
        </w:rPr>
        <w:t>від 25 жовтня 2017 р. № 815)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085"/>
        <w:gridCol w:w="6945"/>
      </w:tblGrid>
      <w:tr w:rsidR="00CE4593" w:rsidRPr="00CE4593" w14:paraId="21657CDE" w14:textId="77777777" w:rsidTr="00DA18B5">
        <w:trPr>
          <w:trHeight w:val="390"/>
          <w:tblCellSpacing w:w="15" w:type="dxa"/>
        </w:trPr>
        <w:tc>
          <w:tcPr>
            <w:tcW w:w="30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862E9C" w14:textId="77777777" w:rsidR="009D7A46" w:rsidRPr="00CE4593" w:rsidRDefault="009D7A46" w:rsidP="00DA18B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B6EF89" w14:textId="77777777" w:rsidR="009D7A46" w:rsidRPr="00CE4593" w:rsidRDefault="009D7A46" w:rsidP="00DA18B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1044F1" w14:textId="77777777" w:rsidR="009D7A46" w:rsidRPr="00CE4593" w:rsidRDefault="009D7A46" w:rsidP="00DA18B5">
            <w:pPr>
              <w:pStyle w:val="rvps12"/>
              <w:ind w:left="2688"/>
              <w:jc w:val="left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ЗАТВЕРДЖЕНО</w:t>
            </w:r>
          </w:p>
          <w:p w14:paraId="7631BA26" w14:textId="77777777" w:rsidR="009D7A46" w:rsidRPr="00CE4593" w:rsidRDefault="009D7A46" w:rsidP="00DA18B5">
            <w:pPr>
              <w:pStyle w:val="rvps12"/>
              <w:ind w:left="2688"/>
              <w:jc w:val="left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Наказ керівника апарату</w:t>
            </w:r>
          </w:p>
          <w:p w14:paraId="6CBF3385" w14:textId="77777777" w:rsidR="009D7A46" w:rsidRPr="00CE4593" w:rsidRDefault="009D7A46" w:rsidP="00DA18B5">
            <w:pPr>
              <w:pStyle w:val="rvps12"/>
              <w:ind w:left="2688"/>
              <w:jc w:val="left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Тлумацького районного суду</w:t>
            </w:r>
          </w:p>
          <w:p w14:paraId="7E286EEC" w14:textId="77777777" w:rsidR="009D7A46" w:rsidRPr="00CE4593" w:rsidRDefault="009D7A46" w:rsidP="00DA18B5">
            <w:pPr>
              <w:pStyle w:val="rvps12"/>
              <w:ind w:left="2688"/>
              <w:jc w:val="left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Івано-Франківської області</w:t>
            </w:r>
          </w:p>
          <w:p w14:paraId="70344C71" w14:textId="77777777" w:rsidR="009D7A46" w:rsidRPr="00CE4593" w:rsidRDefault="009D7A46" w:rsidP="00DA18B5">
            <w:pPr>
              <w:pStyle w:val="rvps12"/>
              <w:ind w:left="2688"/>
              <w:jc w:val="left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від 24.09.2021 № 02-07/105</w:t>
            </w:r>
          </w:p>
        </w:tc>
      </w:tr>
      <w:tr w:rsidR="00CE4593" w:rsidRPr="00CE4593" w14:paraId="6A8CEF31" w14:textId="77777777" w:rsidTr="00DA18B5">
        <w:trPr>
          <w:trHeight w:val="390"/>
          <w:tblCellSpacing w:w="15" w:type="dxa"/>
        </w:trPr>
        <w:tc>
          <w:tcPr>
            <w:tcW w:w="30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742731" w14:textId="77777777" w:rsidR="009D7A46" w:rsidRPr="00CE4593" w:rsidRDefault="009D7A46" w:rsidP="00DA18B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1054C5" w14:textId="77777777" w:rsidR="009D7A46" w:rsidRPr="00CE4593" w:rsidRDefault="009D7A46" w:rsidP="00DA18B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90FED5" w14:textId="77777777" w:rsidR="009D7A46" w:rsidRPr="00CE4593" w:rsidRDefault="009D7A46" w:rsidP="00DA18B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C12562" w14:textId="77777777" w:rsidR="009D7A46" w:rsidRPr="00CE4593" w:rsidRDefault="009D7A46" w:rsidP="009D7A46">
      <w:pPr>
        <w:pStyle w:val="rvps14"/>
        <w:rPr>
          <w:lang w:val="uk-UA"/>
        </w:rPr>
      </w:pPr>
      <w:r w:rsidRPr="00CE4593">
        <w:rPr>
          <w:rStyle w:val="rvts58"/>
          <w:color w:val="auto"/>
          <w:lang w:val="uk-UA"/>
        </w:rPr>
        <w:t>УМОВИ</w:t>
      </w:r>
      <w:r w:rsidRPr="00CE4593">
        <w:rPr>
          <w:lang w:val="uk-UA"/>
        </w:rPr>
        <w:br/>
      </w:r>
      <w:r w:rsidRPr="00CE4593">
        <w:rPr>
          <w:rStyle w:val="rvts58"/>
          <w:color w:val="auto"/>
          <w:lang w:val="uk-UA"/>
        </w:rPr>
        <w:t>проведення конкурсу</w:t>
      </w:r>
    </w:p>
    <w:p w14:paraId="7BC400BB" w14:textId="77777777" w:rsidR="009D7A46" w:rsidRPr="00CE4593" w:rsidRDefault="009D7A46" w:rsidP="009D7A46">
      <w:pPr>
        <w:pStyle w:val="rvps14"/>
        <w:rPr>
          <w:lang w:val="uk-UA"/>
        </w:rPr>
      </w:pPr>
      <w:r w:rsidRPr="00CE4593">
        <w:rPr>
          <w:rStyle w:val="rvts58"/>
          <w:color w:val="auto"/>
          <w:lang w:val="uk-UA"/>
        </w:rPr>
        <w:t xml:space="preserve">на посаду </w:t>
      </w:r>
      <w:r w:rsidRPr="00CE4593">
        <w:rPr>
          <w:rStyle w:val="rvts12"/>
          <w:color w:val="auto"/>
          <w:lang w:val="uk-UA"/>
        </w:rPr>
        <w:t xml:space="preserve">державної служби категорії «Б» – </w:t>
      </w:r>
    </w:p>
    <w:p w14:paraId="295D07DC" w14:textId="77777777" w:rsidR="009D7A46" w:rsidRPr="00CE4593" w:rsidRDefault="009D7A46" w:rsidP="009D7A46">
      <w:pPr>
        <w:pStyle w:val="rvps14"/>
        <w:rPr>
          <w:lang w:val="uk-UA"/>
        </w:rPr>
      </w:pPr>
      <w:r w:rsidRPr="00CE4593">
        <w:rPr>
          <w:rStyle w:val="rvts12"/>
          <w:color w:val="auto"/>
          <w:lang w:val="uk-UA"/>
        </w:rPr>
        <w:t>начальника канцелярії суду (на правах відділу)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50"/>
        <w:gridCol w:w="3165"/>
        <w:gridCol w:w="705"/>
        <w:gridCol w:w="4800"/>
      </w:tblGrid>
      <w:tr w:rsidR="00CE4593" w:rsidRPr="00CE4593" w14:paraId="28DC7895" w14:textId="77777777" w:rsidTr="00DA18B5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035B8F" w14:textId="77777777" w:rsidR="009D7A46" w:rsidRPr="00CE4593" w:rsidRDefault="009D7A46" w:rsidP="00DA18B5">
            <w:pPr>
              <w:pStyle w:val="rvps15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Загальні умови</w:t>
            </w:r>
          </w:p>
        </w:tc>
      </w:tr>
      <w:tr w:rsidR="00CE4593" w:rsidRPr="00CE4593" w14:paraId="68B3553D" w14:textId="77777777" w:rsidTr="00DA18B5">
        <w:tc>
          <w:tcPr>
            <w:tcW w:w="3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0ABAE1" w14:textId="77777777" w:rsidR="009D7A46" w:rsidRPr="00CE4593" w:rsidRDefault="009D7A46" w:rsidP="00DA18B5">
            <w:pPr>
              <w:pStyle w:val="rvps16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Посадові обов’язки</w:t>
            </w:r>
          </w:p>
        </w:tc>
        <w:tc>
          <w:tcPr>
            <w:tcW w:w="5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B01FE9" w14:textId="77777777" w:rsidR="009D7A46" w:rsidRPr="00CE4593" w:rsidRDefault="009D7A46" w:rsidP="00DA18B5">
            <w:pPr>
              <w:pStyle w:val="rvps17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1) о</w:t>
            </w:r>
            <w:r w:rsidRPr="00CE4593">
              <w:rPr>
                <w:rStyle w:val="rvts32"/>
                <w:color w:val="auto"/>
                <w:lang w:val="uk-UA"/>
              </w:rPr>
              <w:t>рганізовує роботу канцелярії суду (на правах відділу) і забезпечує контроль за своєчасним виконанням її працівниками завдань;</w:t>
            </w:r>
          </w:p>
          <w:p w14:paraId="72C4DCC6" w14:textId="77777777" w:rsidR="009D7A46" w:rsidRPr="00CE4593" w:rsidRDefault="009D7A46" w:rsidP="00DA18B5">
            <w:pPr>
              <w:pStyle w:val="rvps17"/>
              <w:rPr>
                <w:lang w:val="uk-UA"/>
              </w:rPr>
            </w:pPr>
            <w:r w:rsidRPr="00CE4593">
              <w:rPr>
                <w:rStyle w:val="rvts32"/>
                <w:color w:val="auto"/>
                <w:lang w:val="uk-UA"/>
              </w:rPr>
              <w:t>2) організовує, регулює та контролює своєчасний та якісний розгляд працівниками канцелярії суду (на правах відділу) заяв, запитів про публічну інформацію з питань, що стосуються діяльності канцелярії суду (на правах відділу);</w:t>
            </w:r>
          </w:p>
          <w:p w14:paraId="05567B70" w14:textId="77777777" w:rsidR="009D7A46" w:rsidRPr="00CE4593" w:rsidRDefault="009D7A46" w:rsidP="00DA18B5">
            <w:pPr>
              <w:pStyle w:val="rvps17"/>
              <w:rPr>
                <w:lang w:val="uk-UA"/>
              </w:rPr>
            </w:pPr>
            <w:r w:rsidRPr="00CE4593">
              <w:rPr>
                <w:rStyle w:val="rvts32"/>
                <w:color w:val="auto"/>
                <w:lang w:val="uk-UA"/>
              </w:rPr>
              <w:t>3) здійснює контроль з дотримання секретарями судового засідання строків передачі справ до канцелярії суду (на правах відділу);</w:t>
            </w:r>
          </w:p>
          <w:p w14:paraId="61CA338E" w14:textId="77777777" w:rsidR="009D7A46" w:rsidRPr="00CE4593" w:rsidRDefault="009D7A46" w:rsidP="00DA18B5">
            <w:pPr>
              <w:pStyle w:val="rvps17"/>
              <w:rPr>
                <w:lang w:val="uk-UA"/>
              </w:rPr>
            </w:pPr>
            <w:r w:rsidRPr="00CE4593">
              <w:rPr>
                <w:rStyle w:val="rvts32"/>
                <w:color w:val="auto"/>
                <w:lang w:val="uk-UA"/>
              </w:rPr>
              <w:t>4) здійснює контроль за своєчасністю та повнотою повідомлень про виконання судових рішень по справах, які знаходяться в канцелярії суду (на правах відділу), про що доповідає головуючому суді;</w:t>
            </w:r>
          </w:p>
          <w:p w14:paraId="2528AD72" w14:textId="77777777" w:rsidR="009D7A46" w:rsidRPr="00CE4593" w:rsidRDefault="009D7A46" w:rsidP="00DA18B5">
            <w:pPr>
              <w:pStyle w:val="rvps17"/>
              <w:rPr>
                <w:lang w:val="uk-UA"/>
              </w:rPr>
            </w:pPr>
            <w:r w:rsidRPr="00CE4593">
              <w:rPr>
                <w:rStyle w:val="rvts32"/>
                <w:color w:val="auto"/>
                <w:lang w:val="uk-UA"/>
              </w:rPr>
              <w:t>5) здійснює прийом та перевірку судових справ, закінчених провадженням, проставляє в обліково-статистичних картках судових справ в комп’ютерній програмі «Д-3» відмітки у справах, закінчених провадженням;</w:t>
            </w:r>
          </w:p>
          <w:p w14:paraId="2492C69B" w14:textId="77777777" w:rsidR="009D7A46" w:rsidRPr="00CE4593" w:rsidRDefault="009D7A46" w:rsidP="00DA18B5">
            <w:pPr>
              <w:pStyle w:val="rvps17"/>
              <w:rPr>
                <w:lang w:val="uk-UA"/>
              </w:rPr>
            </w:pPr>
            <w:r w:rsidRPr="00CE4593">
              <w:rPr>
                <w:rStyle w:val="rvts32"/>
                <w:color w:val="auto"/>
                <w:lang w:val="uk-UA"/>
              </w:rPr>
              <w:t>6) готує проекти розпоряджень про проведення повторного автоматизованого розподілу судових справ;</w:t>
            </w:r>
          </w:p>
          <w:p w14:paraId="2DD9FA22" w14:textId="77777777" w:rsidR="009D7A46" w:rsidRPr="00CE4593" w:rsidRDefault="009D7A46" w:rsidP="00DA18B5">
            <w:pPr>
              <w:pStyle w:val="rvps17"/>
              <w:rPr>
                <w:lang w:val="uk-UA"/>
              </w:rPr>
            </w:pPr>
            <w:r w:rsidRPr="00CE4593">
              <w:rPr>
                <w:rStyle w:val="rvts32"/>
                <w:color w:val="auto"/>
                <w:lang w:val="uk-UA"/>
              </w:rPr>
              <w:t>7) складає за встановленими формами статистичні звіти про результати розгляду судових справ;</w:t>
            </w:r>
          </w:p>
          <w:p w14:paraId="1E5DAB51" w14:textId="77777777" w:rsidR="009D7A46" w:rsidRPr="00CE4593" w:rsidRDefault="009D7A46" w:rsidP="00DA18B5">
            <w:pPr>
              <w:pStyle w:val="rvps17"/>
              <w:rPr>
                <w:lang w:val="uk-UA"/>
              </w:rPr>
            </w:pPr>
            <w:r w:rsidRPr="00CE4593">
              <w:rPr>
                <w:rStyle w:val="rvts32"/>
                <w:color w:val="auto"/>
                <w:lang w:val="uk-UA"/>
              </w:rPr>
              <w:t>8) аналізує стан, якість і результати роботи канцелярії суду (на правах відділу), вживає заходів для підвищення ефективності її діяльності;</w:t>
            </w:r>
          </w:p>
          <w:p w14:paraId="0A82086A" w14:textId="77777777" w:rsidR="009D7A46" w:rsidRPr="00CE4593" w:rsidRDefault="009D7A46" w:rsidP="00DA18B5">
            <w:pPr>
              <w:pStyle w:val="rvps17"/>
              <w:rPr>
                <w:lang w:val="uk-UA"/>
              </w:rPr>
            </w:pPr>
            <w:r w:rsidRPr="00CE4593">
              <w:rPr>
                <w:rStyle w:val="rvts32"/>
                <w:color w:val="auto"/>
                <w:lang w:val="uk-UA"/>
              </w:rPr>
              <w:t>9) з</w:t>
            </w:r>
            <w:r w:rsidRPr="00CE4593">
              <w:rPr>
                <w:rStyle w:val="rvts18"/>
                <w:color w:val="auto"/>
                <w:lang w:val="uk-UA"/>
              </w:rPr>
              <w:t>дійснює підготовку та передачу до архіву суду номенклатурних та судових справ, провадження у яких закінчено, а також іншої документації канцелярії суду (на правах відділу);</w:t>
            </w:r>
          </w:p>
          <w:p w14:paraId="398970A6" w14:textId="77777777" w:rsidR="009D7A46" w:rsidRPr="00CE4593" w:rsidRDefault="009D7A46" w:rsidP="00DA18B5">
            <w:pPr>
              <w:pStyle w:val="rvps17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10) виконує інші доручення керівника апарату суду.</w:t>
            </w:r>
          </w:p>
        </w:tc>
      </w:tr>
      <w:tr w:rsidR="00CE4593" w:rsidRPr="00CE4593" w14:paraId="301B7A5D" w14:textId="77777777" w:rsidTr="00DA18B5">
        <w:tc>
          <w:tcPr>
            <w:tcW w:w="3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D9E332" w14:textId="77777777" w:rsidR="009D7A46" w:rsidRPr="00CE4593" w:rsidRDefault="009D7A46" w:rsidP="00DA18B5">
            <w:pPr>
              <w:pStyle w:val="rvps16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Умови оплати праці</w:t>
            </w:r>
          </w:p>
        </w:tc>
        <w:tc>
          <w:tcPr>
            <w:tcW w:w="5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EDCD6E" w14:textId="77777777" w:rsidR="009D7A46" w:rsidRPr="00CE4593" w:rsidRDefault="009D7A46" w:rsidP="00DA18B5">
            <w:pPr>
              <w:pStyle w:val="rvps18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1) посадовий оклад – 7 730 грн.;</w:t>
            </w:r>
          </w:p>
          <w:p w14:paraId="2CEECDC1" w14:textId="77777777" w:rsidR="009D7A46" w:rsidRPr="00CE4593" w:rsidRDefault="009D7A46" w:rsidP="00DA18B5">
            <w:pPr>
              <w:pStyle w:val="rvps19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 xml:space="preserve">2) надбавка до посадового окладу за ранг – відповідно до постанови Кабінету Міністрів </w:t>
            </w:r>
            <w:r w:rsidRPr="00CE4593">
              <w:rPr>
                <w:rStyle w:val="rvts18"/>
                <w:color w:val="auto"/>
                <w:lang w:val="uk-UA"/>
              </w:rPr>
              <w:lastRenderedPageBreak/>
              <w:t>України від 18 січня 2017 року № 15 «Питання оплати праці працівників державних органів»;</w:t>
            </w:r>
          </w:p>
          <w:p w14:paraId="605821F4" w14:textId="77777777" w:rsidR="009D7A46" w:rsidRPr="00CE4593" w:rsidRDefault="009D7A46" w:rsidP="00DA18B5">
            <w:pPr>
              <w:pStyle w:val="rvps18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3) надбавки та доплати (відповідно до статті 52 Закону України «Про державну службу»)</w:t>
            </w:r>
          </w:p>
        </w:tc>
      </w:tr>
      <w:tr w:rsidR="00CE4593" w:rsidRPr="00CE4593" w14:paraId="7D0E4C19" w14:textId="77777777" w:rsidTr="00DA18B5">
        <w:tc>
          <w:tcPr>
            <w:tcW w:w="3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320AC4" w14:textId="77777777" w:rsidR="009D7A46" w:rsidRPr="00CE4593" w:rsidRDefault="009D7A46" w:rsidP="00DA18B5">
            <w:pPr>
              <w:pStyle w:val="rvps16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D3D7E4" w14:textId="77777777" w:rsidR="009D7A46" w:rsidRPr="00CE4593" w:rsidRDefault="009D7A46" w:rsidP="00DA18B5">
            <w:pPr>
              <w:pStyle w:val="rvps20"/>
              <w:spacing w:after="240"/>
              <w:rPr>
                <w:lang w:val="uk-UA"/>
              </w:rPr>
            </w:pPr>
            <w:proofErr w:type="spellStart"/>
            <w:r w:rsidRPr="00CE4593">
              <w:rPr>
                <w:rStyle w:val="rvts18"/>
                <w:color w:val="auto"/>
                <w:lang w:val="uk-UA"/>
              </w:rPr>
              <w:t>Строково</w:t>
            </w:r>
            <w:proofErr w:type="spellEnd"/>
            <w:r w:rsidRPr="00CE4593">
              <w:rPr>
                <w:rStyle w:val="rvts18"/>
                <w:color w:val="auto"/>
                <w:lang w:val="uk-UA"/>
              </w:rPr>
              <w:t xml:space="preserve"> (на період перебування основного працівника в декретній відпустці)</w:t>
            </w:r>
          </w:p>
        </w:tc>
      </w:tr>
      <w:tr w:rsidR="00CE4593" w:rsidRPr="00CE4593" w14:paraId="2801D463" w14:textId="77777777" w:rsidTr="00DA18B5">
        <w:tc>
          <w:tcPr>
            <w:tcW w:w="3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8A481B" w14:textId="77777777" w:rsidR="009D7A46" w:rsidRPr="00CE4593" w:rsidRDefault="009D7A46" w:rsidP="00DA18B5">
            <w:pPr>
              <w:pStyle w:val="rvps21"/>
              <w:spacing w:after="24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Перелік інформації, необхідної для участі в конкурсі, та строк її подання</w:t>
            </w:r>
            <w:r w:rsidRPr="00CE4593">
              <w:rPr>
                <w:lang w:val="uk-UA"/>
              </w:rPr>
              <w:br/>
            </w:r>
            <w:r w:rsidRPr="00CE4593">
              <w:rPr>
                <w:b/>
                <w:bCs/>
                <w:lang w:val="uk-UA"/>
              </w:rPr>
              <w:br/>
            </w:r>
            <w:r w:rsidRPr="00CE4593">
              <w:rPr>
                <w:lang w:val="uk-UA"/>
              </w:rPr>
              <w:br/>
            </w:r>
            <w:r w:rsidRPr="00CE4593">
              <w:rPr>
                <w:b/>
                <w:bCs/>
                <w:lang w:val="uk-UA"/>
              </w:rPr>
              <w:br/>
            </w:r>
          </w:p>
        </w:tc>
        <w:tc>
          <w:tcPr>
            <w:tcW w:w="5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FCF25F" w14:textId="77777777" w:rsidR="009D7A46" w:rsidRPr="00CE4593" w:rsidRDefault="009D7A46" w:rsidP="00DA18B5">
            <w:pPr>
              <w:pStyle w:val="rvps23"/>
              <w:spacing w:before="0"/>
              <w:rPr>
                <w:lang w:val="uk-UA"/>
              </w:rPr>
            </w:pPr>
            <w:r w:rsidRPr="00CE4593">
              <w:rPr>
                <w:rStyle w:val="rvts32"/>
                <w:color w:val="auto"/>
                <w:lang w:val="uk-UA"/>
              </w:rPr>
              <w:t>Особа, яка бажає взяти участь у конкурсі подає наступні документи, необхідні для участі в конкурсі, через Єдиний портал вакансій державної служби:</w:t>
            </w:r>
          </w:p>
          <w:p w14:paraId="11EB1A0E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32"/>
                <w:color w:val="auto"/>
                <w:lang w:val="uk-UA"/>
              </w:rPr>
              <w:t>1. заяву про участь у конкурсі із зазначенням основних мотивів щодо зайняття посади за формою згідно з </w:t>
            </w:r>
            <w:hyperlink r:id="rId4" w:anchor="n199" w:history="1">
              <w:r w:rsidRPr="00CE4593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>додатком 2</w:t>
              </w:r>
            </w:hyperlink>
            <w:r w:rsidRPr="00CE4593">
              <w:rPr>
                <w:rStyle w:val="rvts32"/>
                <w:color w:val="auto"/>
                <w:lang w:val="uk-UA"/>
              </w:rPr>
              <w:t xml:space="preserve"> до </w:t>
            </w:r>
            <w:r w:rsidRPr="00CE4593">
              <w:rPr>
                <w:rStyle w:val="rvts18"/>
                <w:color w:val="auto"/>
                <w:lang w:val="uk-UA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від 25 березня 2016 року № 246 із змінами </w:t>
            </w:r>
            <w:r w:rsidRPr="00CE4593">
              <w:rPr>
                <w:rStyle w:val="rvts32"/>
                <w:color w:val="auto"/>
                <w:lang w:val="uk-UA"/>
              </w:rPr>
              <w:t xml:space="preserve">(в редакції постанови Кабінету Міністрів України </w:t>
            </w:r>
            <w:hyperlink r:id="rId5" w:anchor="n79" w:history="1">
              <w:r w:rsidRPr="00CE4593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>від 12 лютого 2020 р. № 98</w:t>
              </w:r>
            </w:hyperlink>
            <w:r w:rsidRPr="00CE4593">
              <w:rPr>
                <w:rStyle w:val="rvts32"/>
                <w:color w:val="auto"/>
                <w:lang w:val="uk-UA"/>
              </w:rPr>
              <w:t>) (далі – Порядок);</w:t>
            </w:r>
          </w:p>
          <w:p w14:paraId="03534203" w14:textId="77777777" w:rsidR="009D7A46" w:rsidRPr="00CE4593" w:rsidRDefault="009D7A46" w:rsidP="00DA18B5">
            <w:pPr>
              <w:pStyle w:val="rvps24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2. резюме за формою згідно з додатком 2</w:t>
            </w:r>
            <w:r w:rsidRPr="00CE4593">
              <w:rPr>
                <w:rStyle w:val="rvts89"/>
                <w:color w:val="auto"/>
                <w:lang w:val="uk-UA"/>
              </w:rPr>
              <w:t xml:space="preserve">1 </w:t>
            </w:r>
            <w:r w:rsidRPr="00CE4593">
              <w:rPr>
                <w:rStyle w:val="rvts18"/>
                <w:color w:val="auto"/>
                <w:lang w:val="uk-UA"/>
              </w:rPr>
              <w:t xml:space="preserve">Порядку </w:t>
            </w:r>
            <w:r w:rsidRPr="00CE4593">
              <w:rPr>
                <w:rStyle w:val="rvts32"/>
                <w:color w:val="auto"/>
                <w:lang w:val="uk-UA"/>
              </w:rPr>
              <w:t xml:space="preserve">(в редакції постанови Кабінету Міністрів України </w:t>
            </w:r>
            <w:hyperlink r:id="rId6" w:anchor="n79" w:history="1">
              <w:r w:rsidRPr="00CE4593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>від 12 лютого 2020 р. № 98</w:t>
              </w:r>
            </w:hyperlink>
            <w:r w:rsidRPr="00CE4593">
              <w:rPr>
                <w:rStyle w:val="rvts32"/>
                <w:color w:val="auto"/>
                <w:lang w:val="uk-UA"/>
              </w:rPr>
              <w:t>)</w:t>
            </w:r>
            <w:r w:rsidRPr="00CE4593">
              <w:rPr>
                <w:rStyle w:val="rvts18"/>
                <w:color w:val="auto"/>
                <w:lang w:val="uk-UA"/>
              </w:rPr>
              <w:t>, в якому обов’язково зазначається така інформація:</w:t>
            </w:r>
          </w:p>
          <w:p w14:paraId="2C182609" w14:textId="77777777" w:rsidR="009D7A46" w:rsidRPr="00CE4593" w:rsidRDefault="009D7A46" w:rsidP="00DA18B5">
            <w:pPr>
              <w:pStyle w:val="rvps24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прізвище, ім’я, по батькові кандидата;</w:t>
            </w:r>
          </w:p>
          <w:p w14:paraId="357802E9" w14:textId="77777777" w:rsidR="009D7A46" w:rsidRPr="00CE4593" w:rsidRDefault="009D7A46" w:rsidP="00DA18B5">
            <w:pPr>
              <w:pStyle w:val="rvps24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581474BE" w14:textId="77777777" w:rsidR="009D7A46" w:rsidRPr="00CE4593" w:rsidRDefault="009D7A46" w:rsidP="00DA18B5">
            <w:pPr>
              <w:pStyle w:val="rvps24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підтвердження наявності відповідного ступеня вищої освіти;</w:t>
            </w:r>
          </w:p>
          <w:p w14:paraId="23CF7D88" w14:textId="77777777" w:rsidR="009D7A46" w:rsidRPr="00CE4593" w:rsidRDefault="009D7A46" w:rsidP="00DA18B5">
            <w:pPr>
              <w:pStyle w:val="rvps24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підтвердження рівня вільного володіння державною мовою;</w:t>
            </w:r>
          </w:p>
          <w:p w14:paraId="6A0FA272" w14:textId="77777777" w:rsidR="009D7A46" w:rsidRPr="00CE4593" w:rsidRDefault="009D7A46" w:rsidP="00DA18B5">
            <w:pPr>
              <w:pStyle w:val="rvps24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74D7D9A9" w14:textId="77777777" w:rsidR="009D7A46" w:rsidRPr="00CE4593" w:rsidRDefault="009D7A46" w:rsidP="00DA18B5">
            <w:pPr>
              <w:pStyle w:val="rvps24"/>
              <w:rPr>
                <w:rStyle w:val="rvts18"/>
                <w:color w:val="auto"/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3.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14:paraId="17C617F7" w14:textId="77777777" w:rsidR="009D7A46" w:rsidRPr="00CE4593" w:rsidRDefault="009D7A46" w:rsidP="00DA18B5">
            <w:pPr>
              <w:shd w:val="clear" w:color="auto" w:fill="FFFFFF"/>
              <w:tabs>
                <w:tab w:val="left" w:pos="35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4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2592240B" w14:textId="77777777" w:rsidR="009D7A46" w:rsidRPr="00CE4593" w:rsidRDefault="009D7A46" w:rsidP="00DA18B5">
            <w:pPr>
              <w:shd w:val="clear" w:color="auto" w:fill="FFFFFF"/>
              <w:tabs>
                <w:tab w:val="left" w:pos="35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4593">
              <w:rPr>
                <w:rStyle w:val="rvts18"/>
                <w:rFonts w:ascii="Times New Roman" w:hAnsi="Times New Roman" w:cs="Times New Roman"/>
                <w:color w:val="auto"/>
                <w:sz w:val="24"/>
                <w:szCs w:val="24"/>
              </w:rPr>
              <w:t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</w:t>
            </w:r>
          </w:p>
          <w:p w14:paraId="727D6E25" w14:textId="77777777" w:rsidR="009D7A46" w:rsidRPr="00CE4593" w:rsidRDefault="009D7A46" w:rsidP="00DA18B5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bookmarkStart w:id="0" w:name="RichViewCheckpoint1"/>
            <w:bookmarkStart w:id="1" w:name="RichViewCheckpoint0"/>
            <w:bookmarkEnd w:id="0"/>
            <w:bookmarkEnd w:id="1"/>
            <w:r w:rsidRPr="00CE4593">
              <w:rPr>
                <w:rStyle w:val="rvts18"/>
                <w:color w:val="auto"/>
                <w:lang w:val="uk-UA"/>
              </w:rPr>
              <w:lastRenderedPageBreak/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14:paraId="50F76B77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E4593">
              <w:rPr>
                <w:rStyle w:val="rvts18"/>
                <w:color w:val="auto"/>
                <w:lang w:val="uk-UA"/>
              </w:rPr>
              <w:t>компетентностей</w:t>
            </w:r>
            <w:proofErr w:type="spellEnd"/>
            <w:r w:rsidRPr="00CE4593">
              <w:rPr>
                <w:rStyle w:val="rvts18"/>
                <w:color w:val="auto"/>
                <w:lang w:val="uk-UA"/>
              </w:rPr>
              <w:t>, репутації (характеристики, рекомендації, наукові публікації тощо).</w:t>
            </w:r>
          </w:p>
          <w:p w14:paraId="3EE28EF8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149398A9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32"/>
                <w:color w:val="auto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7D5459B1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34"/>
                <w:color w:val="auto"/>
                <w:lang w:val="uk-UA"/>
              </w:rPr>
              <w:t xml:space="preserve">Документи подаються через Єдиний портал вакансій державної служби Національного агентства України з питань державної служби до </w:t>
            </w:r>
            <w:r w:rsidRPr="00CE4593">
              <w:rPr>
                <w:rStyle w:val="rvts18"/>
                <w:color w:val="auto"/>
                <w:lang w:val="uk-UA"/>
              </w:rPr>
              <w:t>16 год. 00 хв. 08 жовтня 2021 року</w:t>
            </w:r>
          </w:p>
        </w:tc>
      </w:tr>
      <w:tr w:rsidR="00CE4593" w:rsidRPr="00CE4593" w14:paraId="4FB489DB" w14:textId="77777777" w:rsidTr="00DA18B5">
        <w:tc>
          <w:tcPr>
            <w:tcW w:w="3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3DA1D2" w14:textId="77777777" w:rsidR="009D7A46" w:rsidRPr="00CE4593" w:rsidRDefault="009D7A46" w:rsidP="00DA18B5">
            <w:pPr>
              <w:pStyle w:val="rvps21"/>
              <w:rPr>
                <w:lang w:val="uk-UA"/>
              </w:rPr>
            </w:pPr>
            <w:r w:rsidRPr="00CE4593">
              <w:rPr>
                <w:rStyle w:val="rvts34"/>
                <w:color w:val="auto"/>
                <w:lang w:val="uk-UA"/>
              </w:rPr>
              <w:lastRenderedPageBreak/>
              <w:t>Додаткові, (необов’язкові) документи</w:t>
            </w:r>
          </w:p>
        </w:tc>
        <w:tc>
          <w:tcPr>
            <w:tcW w:w="5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75D68B" w14:textId="77777777" w:rsidR="009D7A46" w:rsidRPr="00CE4593" w:rsidRDefault="009D7A46" w:rsidP="00DA18B5">
            <w:pPr>
              <w:pStyle w:val="a4"/>
              <w:spacing w:after="24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E4593" w:rsidRPr="00CE4593" w14:paraId="04E54452" w14:textId="77777777" w:rsidTr="00DA18B5">
        <w:tc>
          <w:tcPr>
            <w:tcW w:w="3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197E08" w14:textId="77777777" w:rsidR="009D7A46" w:rsidRPr="00CE4593" w:rsidRDefault="009D7A46" w:rsidP="00DA18B5">
            <w:pPr>
              <w:pStyle w:val="rvps21"/>
              <w:spacing w:after="240"/>
              <w:rPr>
                <w:lang w:val="uk-UA"/>
              </w:rPr>
            </w:pPr>
            <w:r w:rsidRPr="00CE4593">
              <w:rPr>
                <w:rStyle w:val="rvts34"/>
                <w:color w:val="auto"/>
                <w:lang w:val="uk-UA"/>
              </w:rPr>
              <w:t xml:space="preserve">Дата і час проведення тестування кандидатів. </w:t>
            </w:r>
          </w:p>
          <w:p w14:paraId="5904F330" w14:textId="77777777" w:rsidR="009D7A46" w:rsidRPr="00CE4593" w:rsidRDefault="009D7A46" w:rsidP="00DA18B5">
            <w:pPr>
              <w:pStyle w:val="rvps21"/>
              <w:spacing w:after="240"/>
              <w:rPr>
                <w:lang w:val="uk-UA"/>
              </w:rPr>
            </w:pPr>
            <w:r w:rsidRPr="00CE4593">
              <w:rPr>
                <w:rStyle w:val="rvts34"/>
                <w:color w:val="auto"/>
                <w:lang w:val="uk-UA"/>
              </w:rPr>
              <w:t xml:space="preserve">Місце або спосіб проведення тестування. </w:t>
            </w:r>
          </w:p>
          <w:p w14:paraId="2DF26310" w14:textId="77777777" w:rsidR="009D7A46" w:rsidRPr="00CE4593" w:rsidRDefault="009D7A46" w:rsidP="00DA18B5">
            <w:pPr>
              <w:pStyle w:val="rvps21"/>
              <w:spacing w:after="240"/>
              <w:rPr>
                <w:lang w:val="uk-UA"/>
              </w:rPr>
            </w:pPr>
            <w:r w:rsidRPr="00CE4593">
              <w:rPr>
                <w:rStyle w:val="rvts34"/>
                <w:color w:val="auto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</w:t>
            </w:r>
          </w:p>
          <w:p w14:paraId="46CF227F" w14:textId="77777777" w:rsidR="009D7A46" w:rsidRPr="00CE4593" w:rsidRDefault="009D7A46" w:rsidP="00DA18B5">
            <w:pPr>
              <w:rPr>
                <w:lang w:eastAsia="ru-RU"/>
              </w:rPr>
            </w:pPr>
          </w:p>
          <w:p w14:paraId="136B3922" w14:textId="77777777" w:rsidR="009D7A46" w:rsidRPr="00CE4593" w:rsidRDefault="009D7A46" w:rsidP="00DA18B5">
            <w:pPr>
              <w:tabs>
                <w:tab w:val="left" w:pos="1350"/>
              </w:tabs>
              <w:rPr>
                <w:lang w:eastAsia="ru-RU"/>
              </w:rPr>
            </w:pPr>
            <w:r w:rsidRPr="00CE4593">
              <w:rPr>
                <w:lang w:eastAsia="ru-RU"/>
              </w:rPr>
              <w:tab/>
            </w:r>
          </w:p>
        </w:tc>
        <w:tc>
          <w:tcPr>
            <w:tcW w:w="5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7B7C69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 xml:space="preserve">Початок проведення тестування о 10 год. 00 хв. 11 жовтня  2021 року за фізичної присутності кандидатів. </w:t>
            </w:r>
          </w:p>
          <w:p w14:paraId="03607E52" w14:textId="77777777" w:rsidR="009D7A46" w:rsidRPr="00CE4593" w:rsidRDefault="009D7A46" w:rsidP="00DA18B5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Тлумацький районний суд Івано-Франківської області, вул. Винниченка, 14 А, м. Тлумач, Івано-Франківська область.</w:t>
            </w:r>
          </w:p>
          <w:p w14:paraId="27DACFC8" w14:textId="77777777" w:rsidR="009D7A46" w:rsidRPr="00CE4593" w:rsidRDefault="009D7A46" w:rsidP="00DA1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93">
              <w:rPr>
                <w:rFonts w:ascii="Times New Roman" w:hAnsi="Times New Roman" w:cs="Times New Roman"/>
                <w:sz w:val="24"/>
                <w:szCs w:val="24"/>
              </w:rPr>
              <w:t>Співбесіда проводитиметься о 15 год. 00 хв. 11 жовтня 2021 року</w:t>
            </w:r>
            <w:r w:rsidRPr="00CE4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4593">
              <w:rPr>
                <w:rFonts w:ascii="Times New Roman" w:hAnsi="Times New Roman" w:cs="Times New Roman"/>
                <w:sz w:val="24"/>
                <w:szCs w:val="24"/>
              </w:rPr>
              <w:t xml:space="preserve">за фізичної присутності кандидатів. </w:t>
            </w:r>
          </w:p>
          <w:p w14:paraId="1061E3C8" w14:textId="77777777" w:rsidR="009D7A46" w:rsidRPr="00CE4593" w:rsidRDefault="009D7A46" w:rsidP="00DA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593">
              <w:rPr>
                <w:rFonts w:ascii="Times New Roman" w:hAnsi="Times New Roman" w:cs="Times New Roman"/>
                <w:sz w:val="24"/>
                <w:szCs w:val="24"/>
              </w:rPr>
              <w:t>Тлумацький районний суд  Івано-Франківської  області, вул. Винниченка, 14 А, м. Тлумач, Івано-Франківська область.</w:t>
            </w:r>
          </w:p>
          <w:p w14:paraId="166C2502" w14:textId="77777777" w:rsidR="009D7A46" w:rsidRPr="00CE4593" w:rsidRDefault="009D7A46" w:rsidP="00DA18B5">
            <w:pPr>
              <w:pStyle w:val="rvps25"/>
              <w:spacing w:before="0" w:after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України. </w:t>
            </w:r>
          </w:p>
          <w:p w14:paraId="4DD47DCA" w14:textId="77777777" w:rsidR="009D7A46" w:rsidRPr="00CE4593" w:rsidRDefault="009D7A46" w:rsidP="00DA18B5">
            <w:pPr>
              <w:pStyle w:val="rvps25"/>
              <w:spacing w:before="0" w:after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Зважаючи на необхідність дотримання протиепідемічних заходів, учасникам конкурсу слід дотримуватись таких рекомендацій:</w:t>
            </w:r>
          </w:p>
          <w:p w14:paraId="6BEA93D5" w14:textId="77777777" w:rsidR="009D7A46" w:rsidRPr="00CE4593" w:rsidRDefault="009D7A46" w:rsidP="00DA18B5">
            <w:pPr>
              <w:pStyle w:val="rvps25"/>
              <w:spacing w:before="0" w:after="0"/>
              <w:ind w:firstLine="45"/>
              <w:rPr>
                <w:lang w:val="uk-UA"/>
              </w:rPr>
            </w:pPr>
            <w:r w:rsidRPr="00CE4593">
              <w:rPr>
                <w:rStyle w:val="bullet0"/>
                <w:color w:val="auto"/>
                <w:lang w:val="uk-UA"/>
              </w:rPr>
              <w:t xml:space="preserve">1) </w:t>
            </w:r>
            <w:r w:rsidRPr="00CE4593">
              <w:rPr>
                <w:rStyle w:val="rvts34"/>
                <w:color w:val="auto"/>
                <w:lang w:val="uk-UA"/>
              </w:rPr>
              <w:t>допуск до приміщення, в якому проводиться конкурс, здійснюється лише за умови наявності та використання засобів індивідуального захисту, що покривають ніс та рот (респіратора або захисної маски);</w:t>
            </w:r>
          </w:p>
          <w:p w14:paraId="21365056" w14:textId="77777777" w:rsidR="009D7A46" w:rsidRPr="00CE4593" w:rsidRDefault="009D7A46" w:rsidP="00DA18B5">
            <w:pPr>
              <w:pStyle w:val="rvps25"/>
              <w:spacing w:before="0" w:after="0"/>
              <w:ind w:firstLine="45"/>
              <w:rPr>
                <w:lang w:val="uk-UA"/>
              </w:rPr>
            </w:pPr>
            <w:r w:rsidRPr="00CE4593">
              <w:rPr>
                <w:rStyle w:val="bullet0"/>
                <w:color w:val="auto"/>
                <w:lang w:val="uk-UA"/>
              </w:rPr>
              <w:t xml:space="preserve">2) </w:t>
            </w:r>
            <w:r w:rsidRPr="00CE4593">
              <w:rPr>
                <w:rStyle w:val="rvts18"/>
                <w:color w:val="auto"/>
                <w:lang w:val="uk-UA"/>
              </w:rPr>
              <w:t>перед допуском у приміщення кандидатам, членам конкурсної комісії, обов’язково проводиться температурний скринінг; </w:t>
            </w:r>
          </w:p>
          <w:p w14:paraId="3BB4B3C2" w14:textId="77777777" w:rsidR="009D7A46" w:rsidRPr="00CE4593" w:rsidRDefault="009D7A46" w:rsidP="00DA18B5">
            <w:pPr>
              <w:pStyle w:val="rvps25"/>
              <w:spacing w:before="0" w:after="0"/>
              <w:ind w:firstLine="45"/>
              <w:rPr>
                <w:lang w:val="uk-UA"/>
              </w:rPr>
            </w:pPr>
            <w:r w:rsidRPr="00CE4593">
              <w:rPr>
                <w:rStyle w:val="bullet0"/>
                <w:color w:val="auto"/>
                <w:lang w:val="uk-UA"/>
              </w:rPr>
              <w:lastRenderedPageBreak/>
              <w:t xml:space="preserve">3) </w:t>
            </w:r>
            <w:r w:rsidRPr="00CE4593">
              <w:rPr>
                <w:rStyle w:val="rvts18"/>
                <w:color w:val="auto"/>
                <w:lang w:val="uk-UA"/>
              </w:rPr>
              <w:t>дотримуватись фізичного дистанціювання. Між місцями знаходження кандидатів забезпечується дистанція не менше ніж 1,5 метри;  </w:t>
            </w:r>
          </w:p>
          <w:p w14:paraId="1E60DC04" w14:textId="77777777" w:rsidR="009D7A46" w:rsidRPr="00CE4593" w:rsidRDefault="009D7A46" w:rsidP="00DA18B5">
            <w:pPr>
              <w:pStyle w:val="rvps25"/>
              <w:spacing w:before="0" w:after="0"/>
              <w:ind w:firstLine="45"/>
              <w:rPr>
                <w:lang w:val="uk-UA"/>
              </w:rPr>
            </w:pPr>
            <w:r w:rsidRPr="00CE4593">
              <w:rPr>
                <w:rStyle w:val="bullet0"/>
                <w:color w:val="auto"/>
                <w:lang w:val="uk-UA"/>
              </w:rPr>
              <w:t xml:space="preserve">4) </w:t>
            </w:r>
            <w:r w:rsidRPr="00CE4593">
              <w:rPr>
                <w:rStyle w:val="rvts18"/>
                <w:color w:val="auto"/>
                <w:lang w:val="uk-UA"/>
              </w:rPr>
              <w:t>необхідно постійно проводити дезінфекцію рук</w:t>
            </w:r>
          </w:p>
        </w:tc>
      </w:tr>
      <w:tr w:rsidR="00CE4593" w:rsidRPr="00CE4593" w14:paraId="57DC421D" w14:textId="77777777" w:rsidTr="00DA18B5">
        <w:tc>
          <w:tcPr>
            <w:tcW w:w="3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7AC079" w14:textId="77777777" w:rsidR="009D7A46" w:rsidRPr="00CE4593" w:rsidRDefault="009D7A46" w:rsidP="00DA18B5">
            <w:pPr>
              <w:pStyle w:val="rvps16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lastRenderedPageBreak/>
              <w:t>Прізвище, ім’я та по-батькові, номер</w:t>
            </w:r>
            <w:r w:rsidRPr="00CE4593">
              <w:rPr>
                <w:rStyle w:val="rvts12"/>
                <w:color w:val="auto"/>
                <w:lang w:val="uk-UA"/>
              </w:rPr>
              <w:t xml:space="preserve"> </w:t>
            </w:r>
            <w:r w:rsidRPr="00CE4593">
              <w:rPr>
                <w:rStyle w:val="rvts18"/>
                <w:color w:val="auto"/>
                <w:lang w:val="uk-UA"/>
              </w:rPr>
              <w:t>телефону та адреса електронної пошти особи, яка надає додаткову інформацію з питань проведення добору</w:t>
            </w:r>
          </w:p>
        </w:tc>
        <w:tc>
          <w:tcPr>
            <w:tcW w:w="5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36D520" w14:textId="77777777" w:rsidR="009D7A46" w:rsidRPr="00CE4593" w:rsidRDefault="009D7A46" w:rsidP="00DA18B5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Антошків Іван Володимирович</w:t>
            </w:r>
          </w:p>
          <w:p w14:paraId="0C9AE713" w14:textId="77777777" w:rsidR="009D7A46" w:rsidRPr="00CE4593" w:rsidRDefault="009D7A46" w:rsidP="00DA18B5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E4593">
              <w:rPr>
                <w:rStyle w:val="rvts18"/>
                <w:color w:val="auto"/>
                <w:lang w:val="uk-UA"/>
              </w:rPr>
              <w:t>тел</w:t>
            </w:r>
            <w:proofErr w:type="spellEnd"/>
            <w:r w:rsidRPr="00CE4593">
              <w:rPr>
                <w:rStyle w:val="rvts18"/>
                <w:color w:val="auto"/>
                <w:lang w:val="uk-UA"/>
              </w:rPr>
              <w:t>. (03479) 2-40-83, 0669307802</w:t>
            </w:r>
          </w:p>
          <w:p w14:paraId="2D9F6B18" w14:textId="77777777" w:rsidR="009D7A46" w:rsidRPr="00CE4593" w:rsidRDefault="00CE4593" w:rsidP="00DA18B5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hyperlink r:id="rId7" w:history="1">
              <w:r w:rsidR="009D7A46" w:rsidRPr="00CE4593">
                <w:rPr>
                  <w:rStyle w:val="a3"/>
                  <w:color w:val="auto"/>
                  <w:u w:val="none"/>
                  <w:lang w:val="uk-UA"/>
                </w:rPr>
                <w:t>inbox@tl.if.court.gov.ua</w:t>
              </w:r>
            </w:hyperlink>
          </w:p>
        </w:tc>
      </w:tr>
      <w:tr w:rsidR="00CE4593" w:rsidRPr="00CE4593" w14:paraId="54468275" w14:textId="77777777" w:rsidTr="00DA18B5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E12B4A" w14:textId="77777777" w:rsidR="009D7A46" w:rsidRPr="00CE4593" w:rsidRDefault="009D7A46" w:rsidP="00DA18B5">
            <w:pPr>
              <w:pStyle w:val="rvps14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Кваліфікаційні вимоги</w:t>
            </w:r>
          </w:p>
        </w:tc>
      </w:tr>
      <w:tr w:rsidR="00CE4593" w:rsidRPr="00CE4593" w14:paraId="682E2B6B" w14:textId="77777777" w:rsidTr="00DA18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07B4C5" w14:textId="77777777" w:rsidR="009D7A46" w:rsidRPr="00CE4593" w:rsidRDefault="009D7A46" w:rsidP="00DA18B5">
            <w:pPr>
              <w:pStyle w:val="rvps14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1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AEC37B" w14:textId="77777777" w:rsidR="009D7A46" w:rsidRPr="00CE4593" w:rsidRDefault="009D7A46" w:rsidP="00DA18B5">
            <w:pPr>
              <w:pStyle w:val="rvps16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Освіта</w:t>
            </w:r>
          </w:p>
        </w:tc>
        <w:tc>
          <w:tcPr>
            <w:tcW w:w="5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8E1E52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32"/>
                <w:color w:val="auto"/>
                <w:lang w:val="uk-UA"/>
              </w:rPr>
              <w:t xml:space="preserve">Вища, ступеня магістра в галузях знань «Право», «Міжнародні відносини» (за напрямом підготовки/спеціальністю «Міжнародне право») </w:t>
            </w:r>
          </w:p>
        </w:tc>
      </w:tr>
      <w:tr w:rsidR="00CE4593" w:rsidRPr="00CE4593" w14:paraId="045DFDF7" w14:textId="77777777" w:rsidTr="00DA18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449CFC" w14:textId="77777777" w:rsidR="009D7A46" w:rsidRPr="00CE4593" w:rsidRDefault="009D7A46" w:rsidP="00DA18B5">
            <w:pPr>
              <w:pStyle w:val="rvps14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2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4745B7" w14:textId="77777777" w:rsidR="009D7A46" w:rsidRPr="00CE4593" w:rsidRDefault="009D7A46" w:rsidP="00DA18B5">
            <w:pPr>
              <w:pStyle w:val="rvps16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Досвід роботи</w:t>
            </w:r>
          </w:p>
        </w:tc>
        <w:tc>
          <w:tcPr>
            <w:tcW w:w="5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4A52F8" w14:textId="77777777" w:rsidR="009D7A46" w:rsidRPr="00CE4593" w:rsidRDefault="009D7A46" w:rsidP="00DA18B5">
            <w:pPr>
              <w:pStyle w:val="rvps16"/>
              <w:rPr>
                <w:lang w:val="uk-UA"/>
              </w:rPr>
            </w:pPr>
            <w:r w:rsidRPr="00CE4593">
              <w:rPr>
                <w:rStyle w:val="rvts32"/>
                <w:color w:val="auto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CE4593" w:rsidRPr="00CE4593" w14:paraId="24DFDB6C" w14:textId="77777777" w:rsidTr="00DA18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E4A89A" w14:textId="77777777" w:rsidR="009D7A46" w:rsidRPr="00CE4593" w:rsidRDefault="009D7A46" w:rsidP="00DA18B5">
            <w:pPr>
              <w:pStyle w:val="rvps14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3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24D470" w14:textId="77777777" w:rsidR="009D7A46" w:rsidRPr="00CE4593" w:rsidRDefault="009D7A46" w:rsidP="00DA18B5">
            <w:pPr>
              <w:pStyle w:val="rvps16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Володіння державною мовою</w:t>
            </w:r>
          </w:p>
        </w:tc>
        <w:tc>
          <w:tcPr>
            <w:tcW w:w="5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F6CB3D" w14:textId="77777777" w:rsidR="009D7A46" w:rsidRPr="00CE4593" w:rsidRDefault="009D7A46" w:rsidP="00DA18B5">
            <w:pPr>
              <w:pStyle w:val="rvps16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Вільне володіння державною мовою</w:t>
            </w:r>
          </w:p>
        </w:tc>
      </w:tr>
      <w:tr w:rsidR="00CE4593" w:rsidRPr="00CE4593" w14:paraId="631E2B82" w14:textId="77777777" w:rsidTr="00DA18B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F1862B" w14:textId="77777777" w:rsidR="009D7A46" w:rsidRPr="00CE4593" w:rsidRDefault="009D7A46" w:rsidP="00DA18B5">
            <w:pPr>
              <w:pStyle w:val="rvps14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4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B4E17B" w14:textId="77777777" w:rsidR="009D7A46" w:rsidRPr="00CE4593" w:rsidRDefault="009D7A46" w:rsidP="00DA18B5">
            <w:pPr>
              <w:pStyle w:val="rvps16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Володіння іноземною мовою</w:t>
            </w:r>
          </w:p>
        </w:tc>
        <w:tc>
          <w:tcPr>
            <w:tcW w:w="5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3B1EEC" w14:textId="77777777" w:rsidR="009D7A46" w:rsidRPr="00CE4593" w:rsidRDefault="009D7A46" w:rsidP="00DA18B5">
            <w:pPr>
              <w:pStyle w:val="rvps16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Не потребує</w:t>
            </w:r>
          </w:p>
        </w:tc>
      </w:tr>
      <w:tr w:rsidR="00CE4593" w:rsidRPr="00CE4593" w14:paraId="73253BF4" w14:textId="77777777" w:rsidTr="00DA18B5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780A06" w14:textId="77777777" w:rsidR="009D7A46" w:rsidRPr="00CE4593" w:rsidRDefault="009D7A46" w:rsidP="00DA18B5">
            <w:pPr>
              <w:pStyle w:val="rvps14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Вимоги до компетентності</w:t>
            </w:r>
          </w:p>
        </w:tc>
      </w:tr>
      <w:tr w:rsidR="00CE4593" w:rsidRPr="00CE4593" w14:paraId="4531A682" w14:textId="77777777" w:rsidTr="00DA18B5">
        <w:tc>
          <w:tcPr>
            <w:tcW w:w="4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79ED2F" w14:textId="77777777" w:rsidR="009D7A46" w:rsidRPr="00CE4593" w:rsidRDefault="009D7A46" w:rsidP="00DA18B5">
            <w:pPr>
              <w:pStyle w:val="rvps16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Вимога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8D137E" w14:textId="77777777" w:rsidR="009D7A46" w:rsidRPr="00CE4593" w:rsidRDefault="009D7A46" w:rsidP="00DA18B5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Компоненти вимоги</w:t>
            </w:r>
          </w:p>
        </w:tc>
      </w:tr>
      <w:tr w:rsidR="00CE4593" w:rsidRPr="00CE4593" w14:paraId="51ED0E85" w14:textId="77777777" w:rsidTr="00DA18B5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CDABFC" w14:textId="77777777" w:rsidR="009D7A46" w:rsidRPr="00CE4593" w:rsidRDefault="009D7A46" w:rsidP="00DA18B5">
            <w:pPr>
              <w:pStyle w:val="rvps14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1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4BA576" w14:textId="77777777" w:rsidR="009D7A46" w:rsidRPr="00CE4593" w:rsidRDefault="009D7A46" w:rsidP="00DA18B5">
            <w:pPr>
              <w:pStyle w:val="rvps16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Якісне виконання поставлених завдань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175B37" w14:textId="77777777" w:rsidR="009D7A46" w:rsidRPr="00CE4593" w:rsidRDefault="009D7A46" w:rsidP="00DA18B5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34"/>
                <w:color w:val="auto"/>
                <w:lang w:val="uk-UA"/>
              </w:rPr>
              <w:t>1) вміння працювати з інформацією;</w:t>
            </w:r>
          </w:p>
          <w:p w14:paraId="4912FB10" w14:textId="77777777" w:rsidR="009D7A46" w:rsidRPr="00CE4593" w:rsidRDefault="009D7A46" w:rsidP="00DA18B5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2) здатність працювати в декількох проектах одночасно;</w:t>
            </w:r>
          </w:p>
          <w:p w14:paraId="7836637C" w14:textId="77777777" w:rsidR="009D7A46" w:rsidRPr="00CE4593" w:rsidRDefault="009D7A46" w:rsidP="00DA18B5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 xml:space="preserve">3) орієнтація на досягнення кінцевих результатів; </w:t>
            </w:r>
          </w:p>
          <w:p w14:paraId="5993819C" w14:textId="77777777" w:rsidR="009D7A46" w:rsidRPr="00CE4593" w:rsidRDefault="009D7A46" w:rsidP="00DA18B5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 xml:space="preserve">4) вміння вирішувати комплексні завдання; </w:t>
            </w:r>
          </w:p>
          <w:p w14:paraId="0AE0175D" w14:textId="77777777" w:rsidR="009D7A46" w:rsidRPr="00CE4593" w:rsidRDefault="009D7A46" w:rsidP="00DA18B5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5) вміння надавати пропозиції, їх аргументувати та презентувати</w:t>
            </w:r>
          </w:p>
        </w:tc>
      </w:tr>
      <w:tr w:rsidR="00CE4593" w:rsidRPr="00CE4593" w14:paraId="73B543BA" w14:textId="77777777" w:rsidTr="00DA18B5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52E5F4" w14:textId="77777777" w:rsidR="009D7A46" w:rsidRPr="00CE4593" w:rsidRDefault="009D7A46" w:rsidP="00DA18B5">
            <w:pPr>
              <w:pStyle w:val="rvps14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2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4C68C1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34"/>
                <w:color w:val="auto"/>
                <w:lang w:val="uk-UA"/>
              </w:rPr>
              <w:t>Командна робота та взаємодія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5B86E9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1) вміння працювати в команді;</w:t>
            </w:r>
          </w:p>
          <w:p w14:paraId="2D536778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2) вміння</w:t>
            </w:r>
            <w:r w:rsidRPr="00CE4593">
              <w:rPr>
                <w:rStyle w:val="rvts34"/>
                <w:color w:val="auto"/>
                <w:lang w:val="uk-UA"/>
              </w:rPr>
              <w:t xml:space="preserve"> ефективної координації з іншими</w:t>
            </w:r>
          </w:p>
        </w:tc>
      </w:tr>
      <w:tr w:rsidR="00CE4593" w:rsidRPr="00CE4593" w14:paraId="0A18400F" w14:textId="77777777" w:rsidTr="00DA18B5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F42E4F" w14:textId="77777777" w:rsidR="009D7A46" w:rsidRPr="00CE4593" w:rsidRDefault="009D7A46" w:rsidP="00DA18B5">
            <w:pPr>
              <w:pStyle w:val="rvps14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3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A14A5E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34"/>
                <w:color w:val="auto"/>
                <w:lang w:val="uk-UA"/>
              </w:rPr>
              <w:t>Сприйняття змін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AEBE6F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1) виконання плану змін та покращень;</w:t>
            </w:r>
          </w:p>
          <w:p w14:paraId="31CC6A56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2) здатність</w:t>
            </w:r>
            <w:r w:rsidRPr="00CE4593">
              <w:rPr>
                <w:rStyle w:val="rvts34"/>
                <w:color w:val="auto"/>
                <w:lang w:val="uk-UA"/>
              </w:rPr>
              <w:t xml:space="preserve"> приймати зміни та змінюватись</w:t>
            </w:r>
          </w:p>
        </w:tc>
      </w:tr>
      <w:tr w:rsidR="00CE4593" w:rsidRPr="00CE4593" w14:paraId="7288D400" w14:textId="77777777" w:rsidTr="00DA18B5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5E389E" w14:textId="77777777" w:rsidR="009D7A46" w:rsidRPr="00CE4593" w:rsidRDefault="009D7A46" w:rsidP="00DA18B5">
            <w:pPr>
              <w:pStyle w:val="rvps14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4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AEF5F1" w14:textId="77777777" w:rsidR="009D7A46" w:rsidRPr="00CE4593" w:rsidRDefault="009D7A46" w:rsidP="00DA18B5">
            <w:pPr>
              <w:pStyle w:val="rvps27"/>
              <w:spacing w:after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 xml:space="preserve">Цифрова грамотність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1DF1A6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1) рівень досвідченого користувача;</w:t>
            </w:r>
          </w:p>
          <w:p w14:paraId="5ACC31A3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2) досвід роботи з офісним пакетом Microsoft Office (</w:t>
            </w:r>
            <w:proofErr w:type="spellStart"/>
            <w:r w:rsidRPr="00CE4593">
              <w:rPr>
                <w:rStyle w:val="rvts18"/>
                <w:color w:val="auto"/>
                <w:lang w:val="uk-UA"/>
              </w:rPr>
              <w:t>Word,Excel</w:t>
            </w:r>
            <w:proofErr w:type="spellEnd"/>
            <w:r w:rsidRPr="00CE4593">
              <w:rPr>
                <w:rStyle w:val="rvts18"/>
                <w:color w:val="auto"/>
                <w:lang w:val="uk-UA"/>
              </w:rPr>
              <w:t>);</w:t>
            </w:r>
          </w:p>
          <w:p w14:paraId="66992D3A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3) навички роботи з інформаційно-пошуковими системами в мережі Інтернет;</w:t>
            </w:r>
          </w:p>
          <w:p w14:paraId="1D69034F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3) вміння використовувати комп’ютерне обладнання та програмне забезпечення;</w:t>
            </w:r>
          </w:p>
          <w:p w14:paraId="60B09D21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5) вміння використовувати офісну техніку</w:t>
            </w:r>
          </w:p>
        </w:tc>
      </w:tr>
      <w:tr w:rsidR="00CE4593" w:rsidRPr="00CE4593" w14:paraId="4BBE5007" w14:textId="77777777" w:rsidTr="00DA18B5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39FC1D" w14:textId="77777777" w:rsidR="009D7A46" w:rsidRPr="00CE4593" w:rsidRDefault="009D7A46" w:rsidP="00DA18B5">
            <w:pPr>
              <w:pStyle w:val="rvps14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5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899E9A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34"/>
                <w:color w:val="auto"/>
                <w:lang w:val="uk-UA"/>
              </w:rPr>
              <w:t>Особистісні компетенції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967162" w14:textId="77777777" w:rsidR="009D7A46" w:rsidRPr="00CE4593" w:rsidRDefault="009D7A46" w:rsidP="00DA18B5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1) відповідальність;</w:t>
            </w:r>
          </w:p>
          <w:p w14:paraId="398884C2" w14:textId="77777777" w:rsidR="009D7A46" w:rsidRPr="00CE4593" w:rsidRDefault="009D7A46" w:rsidP="00DA18B5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2) системність і самостійність в роботі;</w:t>
            </w:r>
          </w:p>
          <w:p w14:paraId="4559DD3E" w14:textId="77777777" w:rsidR="009D7A46" w:rsidRPr="00CE4593" w:rsidRDefault="009D7A46" w:rsidP="00DA18B5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3) пунктуальність;</w:t>
            </w:r>
          </w:p>
          <w:p w14:paraId="23897A67" w14:textId="77777777" w:rsidR="009D7A46" w:rsidRPr="00CE4593" w:rsidRDefault="009D7A46" w:rsidP="00DA18B5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4) уважність до деталей;</w:t>
            </w:r>
          </w:p>
          <w:p w14:paraId="6C2983F4" w14:textId="77777777" w:rsidR="009D7A46" w:rsidRPr="00CE4593" w:rsidRDefault="009D7A46" w:rsidP="00DA18B5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5) наполегливість;</w:t>
            </w:r>
          </w:p>
          <w:p w14:paraId="0FB80CDF" w14:textId="77777777" w:rsidR="009D7A46" w:rsidRPr="00CE4593" w:rsidRDefault="009D7A46" w:rsidP="00DA18B5">
            <w:pPr>
              <w:pStyle w:val="rvps28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6) креативність та ініціативність;</w:t>
            </w:r>
          </w:p>
          <w:p w14:paraId="22D289C6" w14:textId="77777777" w:rsidR="009D7A46" w:rsidRPr="00CE4593" w:rsidRDefault="009D7A46" w:rsidP="00DA18B5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7) тактовність;</w:t>
            </w:r>
          </w:p>
          <w:p w14:paraId="01FC44B4" w14:textId="77777777" w:rsidR="009D7A46" w:rsidRPr="00CE4593" w:rsidRDefault="009D7A46" w:rsidP="00DA18B5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8) оперативність;</w:t>
            </w:r>
          </w:p>
          <w:p w14:paraId="45E463B7" w14:textId="77777777" w:rsidR="009D7A46" w:rsidRPr="00CE4593" w:rsidRDefault="009D7A46" w:rsidP="00DA18B5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 xml:space="preserve">9) </w:t>
            </w:r>
            <w:proofErr w:type="spellStart"/>
            <w:r w:rsidRPr="00CE4593">
              <w:rPr>
                <w:rStyle w:val="rvts18"/>
                <w:color w:val="auto"/>
                <w:lang w:val="uk-UA"/>
              </w:rPr>
              <w:t>комунікативність</w:t>
            </w:r>
            <w:proofErr w:type="spellEnd"/>
            <w:r w:rsidRPr="00CE4593">
              <w:rPr>
                <w:rStyle w:val="rvts18"/>
                <w:color w:val="auto"/>
                <w:lang w:val="uk-UA"/>
              </w:rPr>
              <w:t>;</w:t>
            </w:r>
          </w:p>
          <w:p w14:paraId="65D23168" w14:textId="77777777" w:rsidR="009D7A46" w:rsidRPr="00CE4593" w:rsidRDefault="009D7A46" w:rsidP="00DA18B5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10) вміння працювати в стресових ситуаціях</w:t>
            </w:r>
          </w:p>
        </w:tc>
      </w:tr>
      <w:tr w:rsidR="00CE4593" w:rsidRPr="00CE4593" w14:paraId="27D1AA66" w14:textId="77777777" w:rsidTr="00DA18B5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10EFF0" w14:textId="77777777" w:rsidR="009D7A46" w:rsidRPr="00CE4593" w:rsidRDefault="009D7A46" w:rsidP="00DA18B5">
            <w:pPr>
              <w:pStyle w:val="rvps1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lastRenderedPageBreak/>
              <w:t>Професійні знання</w:t>
            </w:r>
          </w:p>
        </w:tc>
      </w:tr>
      <w:tr w:rsidR="00CE4593" w:rsidRPr="00CE4593" w14:paraId="038688FA" w14:textId="77777777" w:rsidTr="00DA18B5">
        <w:tc>
          <w:tcPr>
            <w:tcW w:w="4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82C739" w14:textId="77777777" w:rsidR="009D7A46" w:rsidRPr="00CE4593" w:rsidRDefault="009D7A46" w:rsidP="00DA18B5">
            <w:pPr>
              <w:pStyle w:val="rvps16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Вимога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21AA15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34"/>
                <w:color w:val="auto"/>
                <w:lang w:val="uk-UA"/>
              </w:rPr>
              <w:t>Компоненти вимоги</w:t>
            </w:r>
          </w:p>
        </w:tc>
      </w:tr>
      <w:tr w:rsidR="009D7A46" w:rsidRPr="00CE4593" w14:paraId="0A8F91DF" w14:textId="77777777" w:rsidTr="00DA18B5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418BC7" w14:textId="77777777" w:rsidR="009D7A46" w:rsidRPr="00CE4593" w:rsidRDefault="009D7A46" w:rsidP="00DA18B5">
            <w:pPr>
              <w:pStyle w:val="rvps14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1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9C3607" w14:textId="77777777" w:rsidR="009D7A46" w:rsidRPr="00CE4593" w:rsidRDefault="009D7A46" w:rsidP="00DA18B5">
            <w:pPr>
              <w:pStyle w:val="rvps16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Знання законодавства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D1983E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34"/>
                <w:color w:val="auto"/>
                <w:lang w:val="uk-UA"/>
              </w:rPr>
              <w:t>1) Конституція України;</w:t>
            </w:r>
          </w:p>
          <w:p w14:paraId="76CA3300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34"/>
                <w:color w:val="auto"/>
                <w:lang w:val="uk-UA"/>
              </w:rPr>
              <w:t xml:space="preserve">2) Закон України </w:t>
            </w:r>
            <w:r w:rsidRPr="00CE4593">
              <w:rPr>
                <w:rStyle w:val="rvts18"/>
                <w:color w:val="auto"/>
                <w:lang w:val="uk-UA"/>
              </w:rPr>
              <w:t>«</w:t>
            </w:r>
            <w:r w:rsidRPr="00CE4593">
              <w:rPr>
                <w:rStyle w:val="rvts34"/>
                <w:color w:val="auto"/>
                <w:lang w:val="uk-UA"/>
              </w:rPr>
              <w:t>Про державну службу</w:t>
            </w:r>
            <w:r w:rsidRPr="00CE4593">
              <w:rPr>
                <w:rStyle w:val="rvts18"/>
                <w:color w:val="auto"/>
                <w:lang w:val="uk-UA"/>
              </w:rPr>
              <w:t>»</w:t>
            </w:r>
            <w:r w:rsidRPr="00CE4593">
              <w:rPr>
                <w:rStyle w:val="rvts34"/>
                <w:color w:val="auto"/>
                <w:lang w:val="uk-UA"/>
              </w:rPr>
              <w:t>;</w:t>
            </w:r>
          </w:p>
          <w:p w14:paraId="461374D8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34"/>
                <w:color w:val="auto"/>
                <w:lang w:val="uk-UA"/>
              </w:rPr>
              <w:t xml:space="preserve">3) Закон України </w:t>
            </w:r>
            <w:r w:rsidRPr="00CE4593">
              <w:rPr>
                <w:rStyle w:val="rvts18"/>
                <w:color w:val="auto"/>
                <w:lang w:val="uk-UA"/>
              </w:rPr>
              <w:t>«</w:t>
            </w:r>
            <w:r w:rsidRPr="00CE4593">
              <w:rPr>
                <w:rStyle w:val="rvts34"/>
                <w:color w:val="auto"/>
                <w:lang w:val="uk-UA"/>
              </w:rPr>
              <w:t>Про запобігання корупції</w:t>
            </w:r>
            <w:r w:rsidRPr="00CE4593">
              <w:rPr>
                <w:rStyle w:val="rvts18"/>
                <w:color w:val="auto"/>
                <w:lang w:val="uk-UA"/>
              </w:rPr>
              <w:t xml:space="preserve">»; </w:t>
            </w:r>
          </w:p>
          <w:p w14:paraId="73766765" w14:textId="77777777" w:rsidR="009D7A46" w:rsidRPr="00CE4593" w:rsidRDefault="009D7A46" w:rsidP="00DA18B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 xml:space="preserve">4) </w:t>
            </w:r>
            <w:r w:rsidRPr="00CE4593">
              <w:rPr>
                <w:rStyle w:val="rvts34"/>
                <w:color w:val="auto"/>
                <w:lang w:val="uk-UA"/>
              </w:rPr>
              <w:t xml:space="preserve">Закон України </w:t>
            </w:r>
            <w:r w:rsidRPr="00CE4593">
              <w:rPr>
                <w:rStyle w:val="rvts18"/>
                <w:color w:val="auto"/>
                <w:lang w:val="uk-UA"/>
              </w:rPr>
              <w:t>«</w:t>
            </w:r>
            <w:r w:rsidRPr="00CE4593">
              <w:rPr>
                <w:rStyle w:val="rvts34"/>
                <w:color w:val="auto"/>
                <w:lang w:val="uk-UA"/>
              </w:rPr>
              <w:t>Про судоустрій і статус суддів</w:t>
            </w:r>
            <w:r w:rsidRPr="00CE4593">
              <w:rPr>
                <w:rStyle w:val="rvts18"/>
                <w:color w:val="auto"/>
                <w:lang w:val="uk-UA"/>
              </w:rPr>
              <w:t>»;</w:t>
            </w:r>
          </w:p>
          <w:p w14:paraId="2069813C" w14:textId="77777777" w:rsidR="009D7A46" w:rsidRPr="00CE4593" w:rsidRDefault="009D7A46" w:rsidP="00DA18B5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CE4593">
              <w:rPr>
                <w:rStyle w:val="rvts18"/>
                <w:color w:val="auto"/>
                <w:lang w:val="uk-UA"/>
              </w:rPr>
              <w:t>5) Положення про автоматизовану систему документообігу суду, затвердженого рішенням Ради суддів України від 26.11.2010 № 30 (у редакції рішення Ради суддів України від 02.04.2015 року № 25) зі змінами і доповненнями;</w:t>
            </w:r>
            <w:r w:rsidRPr="00CE4593">
              <w:rPr>
                <w:lang w:val="uk-UA"/>
              </w:rPr>
              <w:br/>
            </w:r>
            <w:r w:rsidRPr="00CE4593">
              <w:rPr>
                <w:rStyle w:val="rvts18"/>
                <w:color w:val="auto"/>
                <w:lang w:val="uk-UA"/>
              </w:rPr>
              <w:t>6) Інструкція з діловодства в місцевих та апеляційних судах України, затверджена наказом Державної судової адміністрації України від 20.08.2019 № 814 зі змінами та доповненнями</w:t>
            </w:r>
          </w:p>
        </w:tc>
      </w:tr>
    </w:tbl>
    <w:p w14:paraId="40DBDEE5" w14:textId="77777777" w:rsidR="009D7A46" w:rsidRPr="00CE4593" w:rsidRDefault="009D7A46" w:rsidP="009D7A46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D4E64C5" w14:textId="601AB142" w:rsidR="00291124" w:rsidRPr="00CE4593" w:rsidRDefault="009D7A46" w:rsidP="009D7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593">
        <w:rPr>
          <w:rStyle w:val="rvts1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Заступник керівника </w:t>
      </w:r>
      <w:proofErr w:type="spellStart"/>
      <w:r w:rsidRPr="00CE4593">
        <w:rPr>
          <w:rStyle w:val="rvts1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апара</w:t>
      </w:r>
      <w:proofErr w:type="spellEnd"/>
      <w:r w:rsidR="00CE4593" w:rsidRPr="00CE4593">
        <w:rPr>
          <w:rStyle w:val="rvts1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E4593">
        <w:rPr>
          <w:rStyle w:val="rvts1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ту суду                                                Оксана</w:t>
      </w:r>
      <w:r w:rsidR="003E75C0" w:rsidRPr="00CE4593">
        <w:rPr>
          <w:rStyle w:val="rvts1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РИНДИЧ</w:t>
      </w:r>
    </w:p>
    <w:sectPr w:rsidR="00291124" w:rsidRPr="00CE4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46"/>
    <w:rsid w:val="00291124"/>
    <w:rsid w:val="003E75C0"/>
    <w:rsid w:val="008455B9"/>
    <w:rsid w:val="009D7A46"/>
    <w:rsid w:val="00C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B1E0"/>
  <w15:chartTrackingRefBased/>
  <w15:docId w15:val="{F0B01C44-43EA-451F-A97F-5C5EAE98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A46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D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9D7A46"/>
    <w:rPr>
      <w:color w:val="0000FF"/>
      <w:u w:val="single"/>
    </w:rPr>
  </w:style>
  <w:style w:type="paragraph" w:styleId="a4">
    <w:name w:val="Normal (Web)"/>
    <w:basedOn w:val="a"/>
    <w:uiPriority w:val="99"/>
    <w:rsid w:val="009D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9D7A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1">
    <w:name w:val="rvps11"/>
    <w:basedOn w:val="a"/>
    <w:rsid w:val="009D7A46"/>
    <w:pPr>
      <w:spacing w:after="195" w:line="240" w:lineRule="auto"/>
      <w:ind w:left="510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D7A46"/>
    <w:pPr>
      <w:spacing w:after="0" w:line="240" w:lineRule="auto"/>
      <w:ind w:left="2490" w:hanging="15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9D7A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5">
    <w:name w:val="rvps15"/>
    <w:basedOn w:val="a"/>
    <w:rsid w:val="009D7A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">
    <w:name w:val="rvps17"/>
    <w:basedOn w:val="a"/>
    <w:rsid w:val="009D7A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8">
    <w:name w:val="rvps18"/>
    <w:basedOn w:val="a"/>
    <w:rsid w:val="009D7A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9">
    <w:name w:val="rvps19"/>
    <w:basedOn w:val="a"/>
    <w:rsid w:val="009D7A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0">
    <w:name w:val="rvps20"/>
    <w:basedOn w:val="a"/>
    <w:rsid w:val="009D7A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1">
    <w:name w:val="rvps21"/>
    <w:basedOn w:val="a"/>
    <w:rsid w:val="009D7A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3">
    <w:name w:val="rvps23"/>
    <w:basedOn w:val="a"/>
    <w:rsid w:val="009D7A4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4">
    <w:name w:val="rvps24"/>
    <w:basedOn w:val="a"/>
    <w:rsid w:val="009D7A4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5">
    <w:name w:val="rvps25"/>
    <w:basedOn w:val="a"/>
    <w:rsid w:val="009D7A46"/>
    <w:pPr>
      <w:spacing w:before="105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7">
    <w:name w:val="rvps27"/>
    <w:basedOn w:val="a"/>
    <w:rsid w:val="009D7A46"/>
    <w:pPr>
      <w:spacing w:after="19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2">
    <w:name w:val="rvts12"/>
    <w:basedOn w:val="a0"/>
    <w:rsid w:val="009D7A46"/>
    <w:rPr>
      <w:b/>
      <w:bCs/>
      <w:color w:val="000000"/>
    </w:rPr>
  </w:style>
  <w:style w:type="character" w:customStyle="1" w:styleId="rvts18">
    <w:name w:val="rvts18"/>
    <w:basedOn w:val="a0"/>
    <w:rsid w:val="009D7A46"/>
    <w:rPr>
      <w:color w:val="000000"/>
    </w:rPr>
  </w:style>
  <w:style w:type="character" w:customStyle="1" w:styleId="rvts32">
    <w:name w:val="rvts32"/>
    <w:basedOn w:val="a0"/>
    <w:rsid w:val="009D7A46"/>
    <w:rPr>
      <w:color w:val="000000"/>
      <w:shd w:val="clear" w:color="auto" w:fill="FFFFFF"/>
    </w:rPr>
  </w:style>
  <w:style w:type="character" w:customStyle="1" w:styleId="rvts34">
    <w:name w:val="rvts34"/>
    <w:basedOn w:val="a0"/>
    <w:rsid w:val="009D7A46"/>
    <w:rPr>
      <w:color w:val="000000"/>
    </w:rPr>
  </w:style>
  <w:style w:type="character" w:customStyle="1" w:styleId="rvts37">
    <w:name w:val="rvts37"/>
    <w:basedOn w:val="a0"/>
    <w:rsid w:val="009D7A46"/>
    <w:rPr>
      <w:color w:val="333333"/>
      <w:shd w:val="clear" w:color="auto" w:fill="FFFFFF"/>
    </w:rPr>
  </w:style>
  <w:style w:type="character" w:customStyle="1" w:styleId="rvts58">
    <w:name w:val="rvts58"/>
    <w:basedOn w:val="a0"/>
    <w:rsid w:val="009D7A46"/>
    <w:rPr>
      <w:b/>
      <w:bCs/>
      <w:color w:val="000000"/>
      <w:shd w:val="clear" w:color="auto" w:fill="FFFFFF"/>
    </w:rPr>
  </w:style>
  <w:style w:type="character" w:customStyle="1" w:styleId="rvts89">
    <w:name w:val="rvts89"/>
    <w:basedOn w:val="a0"/>
    <w:rsid w:val="009D7A46"/>
    <w:rPr>
      <w:color w:val="000000"/>
      <w:sz w:val="16"/>
      <w:szCs w:val="16"/>
      <w:vertAlign w:val="superscript"/>
    </w:rPr>
  </w:style>
  <w:style w:type="character" w:customStyle="1" w:styleId="bullet0">
    <w:name w:val="bullet0"/>
    <w:basedOn w:val="a0"/>
    <w:rsid w:val="009D7A46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16">
    <w:name w:val="rvps16"/>
    <w:basedOn w:val="a"/>
    <w:rsid w:val="009D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">
    <w:name w:val="rvps28"/>
    <w:basedOn w:val="a"/>
    <w:rsid w:val="009D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tl.if.court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8-2020-&#1087;" TargetMode="External"/><Relationship Id="rId5" Type="http://schemas.openxmlformats.org/officeDocument/2006/relationships/hyperlink" Target="https://zakon.rada.gov.ua/laws/show/98-2020-&#1087;" TargetMode="External"/><Relationship Id="rId4" Type="http://schemas.openxmlformats.org/officeDocument/2006/relationships/hyperlink" Target="https://zakon.rada.gov.ua/laws/show/246-2016-&#1087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6092</Words>
  <Characters>3473</Characters>
  <Application>Microsoft Office Word</Application>
  <DocSecurity>0</DocSecurity>
  <Lines>28</Lines>
  <Paragraphs>19</Paragraphs>
  <ScaleCrop>false</ScaleCrop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2021-09-24T09:56:00Z</dcterms:created>
  <dcterms:modified xsi:type="dcterms:W3CDTF">2021-09-24T10:34:00Z</dcterms:modified>
</cp:coreProperties>
</file>